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Part 1. disguise gx 1 Server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1.01</w:t>
        <w:tab/>
        <w:t xml:space="preserve">Control Hardware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 General</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product should be a purpose built server system designed for control of video, lighting and other related systems in an architectural or entertainment application. A personal computer running emulation software shall not be acceptable.</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store show data in non-volatile solid-state memory. </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operating software of the server shall be stored in a dedicated non-removable non-volatile solid-state memory. It shall be possible to update the Operating Software by download from a remote personal computer over an Ethernet or USB connection. </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have an internal real-time clock that continues to operate when external power is absent. It shall be capable of adjusting for Daylight Saving Time automatically and can be updated over the Internet using the Network Time Protocol (NTP).</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be capable of outputting 1000 universes of 512 channels of DMX-512 </w:t>
      </w:r>
      <w:r w:rsidDel="00000000" w:rsidR="00000000" w:rsidRPr="00000000">
        <w:rPr>
          <w:rFonts w:ascii="Helvetica Neue Light" w:cs="Helvetica Neue Light" w:eastAsia="Helvetica Neue Light" w:hAnsi="Helvetica Neue Light"/>
          <w:highlight w:val="white"/>
          <w:rtl w:val="0"/>
        </w:rPr>
        <w:t xml:space="preserve">via Ethernet DMX protocols</w:t>
      </w:r>
      <w:r w:rsidDel="00000000" w:rsidR="00000000" w:rsidRPr="00000000">
        <w:rPr>
          <w:rFonts w:ascii="Helvetica Neue Light" w:cs="Helvetica Neue Light" w:eastAsia="Helvetica Neue Light" w:hAnsi="Helvetica Neue Light"/>
          <w:rtl w:val="0"/>
        </w:rPr>
        <w:t xml:space="preserve">.</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output control data as Philips KiNet, sACN and Art-Net protocols.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There shall be visual indicators on the server showing status of the controller.</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be accessible over IP on its Ethernet interface. This shall allow status information, control and configuration options to be accessed remotely.</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support incoming LTC Timecode signal.</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feature a light on the rear panel with a dedicated hardware switch to illuminate connectivity.</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rear panel light shall be operable when the system is shut down.</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support connection to a network to connect multiple systems together from its one control interface software.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support multiple streams of timecode and audio data within a single networked system.</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have a front loaded power button for resetting the unit without removal of power.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 Mechanical</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be a black metal enclosure, 2U 19” rack mount. </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be 445mm x 88.9mm x 593mm (17.52” x 3.5” x 23.45”). </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weigh 10.8kg (23.8lbs).</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feature NVMe storage with no moving parts.</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operate in a temperature range of 5 - 35°C (40 - 95°F).</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operate in a humidity range of 5 - 95% non condensing.</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operate at an altitude range of 0 - 2700m (0 - 8850 ft).</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feature user-replaceable filters for the cooling fans, accessible with a standard toolkit.</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 Electrical</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have the following Inputs and Outputs. </w:t>
      </w:r>
    </w:p>
    <w:p w:rsidR="00000000" w:rsidDel="00000000" w:rsidP="00000000" w:rsidRDefault="00000000" w:rsidRPr="00000000" w14:paraId="0000001F">
      <w:pPr>
        <w:numPr>
          <w:ilvl w:val="1"/>
          <w:numId w:val="5"/>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1 x PowerCon True1 Input</w:t>
      </w:r>
    </w:p>
    <w:p w:rsidR="00000000" w:rsidDel="00000000" w:rsidP="00000000" w:rsidRDefault="00000000" w:rsidRPr="00000000" w14:paraId="00000020">
      <w:pPr>
        <w:numPr>
          <w:ilvl w:val="1"/>
          <w:numId w:val="5"/>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1 x PowerCon True1 Loop Through</w:t>
      </w:r>
    </w:p>
    <w:p w:rsidR="00000000" w:rsidDel="00000000" w:rsidP="00000000" w:rsidRDefault="00000000" w:rsidRPr="00000000" w14:paraId="00000021">
      <w:pPr>
        <w:numPr>
          <w:ilvl w:val="1"/>
          <w:numId w:val="5"/>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1 x Video Format Conversion (VFC) Bay for selectable output configuration</w:t>
      </w:r>
    </w:p>
    <w:p w:rsidR="00000000" w:rsidDel="00000000" w:rsidP="00000000" w:rsidRDefault="00000000" w:rsidRPr="00000000" w14:paraId="00000022">
      <w:pPr>
        <w:numPr>
          <w:ilvl w:val="1"/>
          <w:numId w:val="5"/>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3 x HD-SDI / 2 of which are 3G-SDI Video Input (BNC)</w:t>
      </w:r>
    </w:p>
    <w:p w:rsidR="00000000" w:rsidDel="00000000" w:rsidP="00000000" w:rsidRDefault="00000000" w:rsidRPr="00000000" w14:paraId="00000023">
      <w:pPr>
        <w:numPr>
          <w:ilvl w:val="1"/>
          <w:numId w:val="5"/>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1 x Balanced 3-pin XLR Input</w:t>
      </w:r>
    </w:p>
    <w:p w:rsidR="00000000" w:rsidDel="00000000" w:rsidP="00000000" w:rsidRDefault="00000000" w:rsidRPr="00000000" w14:paraId="00000024">
      <w:pPr>
        <w:numPr>
          <w:ilvl w:val="1"/>
          <w:numId w:val="5"/>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2 x 1Gb Ethernet with EtherCON connector</w:t>
      </w:r>
    </w:p>
    <w:p w:rsidR="00000000" w:rsidDel="00000000" w:rsidP="00000000" w:rsidRDefault="00000000" w:rsidRPr="00000000" w14:paraId="00000025">
      <w:pPr>
        <w:numPr>
          <w:ilvl w:val="1"/>
          <w:numId w:val="5"/>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2 x 10Gb Ethernet with EtherCON connector</w:t>
      </w:r>
    </w:p>
    <w:p w:rsidR="00000000" w:rsidDel="00000000" w:rsidP="00000000" w:rsidRDefault="00000000" w:rsidRPr="00000000" w14:paraId="00000026">
      <w:pPr>
        <w:numPr>
          <w:ilvl w:val="1"/>
          <w:numId w:val="5"/>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5 x USB 3.0</w:t>
      </w:r>
    </w:p>
    <w:p w:rsidR="00000000" w:rsidDel="00000000" w:rsidP="00000000" w:rsidRDefault="00000000" w:rsidRPr="00000000" w14:paraId="00000027">
      <w:pPr>
        <w:numPr>
          <w:ilvl w:val="1"/>
          <w:numId w:val="5"/>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1 x Genlock (BNC)</w:t>
      </w:r>
    </w:p>
    <w:p w:rsidR="00000000" w:rsidDel="00000000" w:rsidP="00000000" w:rsidRDefault="00000000" w:rsidRPr="00000000" w14:paraId="00000028">
      <w:pPr>
        <w:numPr>
          <w:ilvl w:val="1"/>
          <w:numId w:val="5"/>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1 x DisplayPort 1.2 GUI port</w:t>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offer an OLED display for status information.</w:t>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Video Format Conversion (VFC) cards shall enable output connectivity changes.  These shall be available to order in the following configurations:</w:t>
      </w:r>
    </w:p>
    <w:p w:rsidR="00000000" w:rsidDel="00000000" w:rsidP="00000000" w:rsidRDefault="00000000" w:rsidRPr="00000000" w14:paraId="0000002B">
      <w:pPr>
        <w:numPr>
          <w:ilvl w:val="1"/>
          <w:numId w:val="5"/>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1 x DisplayPort 1.2 </w:t>
      </w:r>
    </w:p>
    <w:p w:rsidR="00000000" w:rsidDel="00000000" w:rsidP="00000000" w:rsidRDefault="00000000" w:rsidRPr="00000000" w14:paraId="0000002C">
      <w:pPr>
        <w:numPr>
          <w:ilvl w:val="2"/>
          <w:numId w:val="5"/>
        </w:numPr>
        <w:pBdr>
          <w:top w:space="0" w:sz="0" w:val="nil"/>
          <w:left w:space="0" w:sz="0" w:val="nil"/>
          <w:bottom w:space="0" w:sz="0" w:val="nil"/>
          <w:right w:space="0" w:sz="0" w:val="nil"/>
          <w:between w:space="0" w:sz="0" w:val="nil"/>
        </w:pBdr>
        <w:shd w:fill="auto" w:val="clear"/>
        <w:ind w:left="216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DisplayPort 1.2 output shall support up to 4096 x 2160 @ 60 Hz</w:t>
      </w:r>
    </w:p>
    <w:p w:rsidR="00000000" w:rsidDel="00000000" w:rsidP="00000000" w:rsidRDefault="00000000" w:rsidRPr="00000000" w14:paraId="0000002D">
      <w:pPr>
        <w:numPr>
          <w:ilvl w:val="1"/>
          <w:numId w:val="5"/>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4 x DVI Dual-link </w:t>
      </w:r>
    </w:p>
    <w:p w:rsidR="00000000" w:rsidDel="00000000" w:rsidP="00000000" w:rsidRDefault="00000000" w:rsidRPr="00000000" w14:paraId="0000002E">
      <w:pPr>
        <w:numPr>
          <w:ilvl w:val="2"/>
          <w:numId w:val="5"/>
        </w:numPr>
        <w:pBdr>
          <w:top w:space="0" w:sz="0" w:val="nil"/>
          <w:left w:space="0" w:sz="0" w:val="nil"/>
          <w:bottom w:space="0" w:sz="0" w:val="nil"/>
          <w:right w:space="0" w:sz="0" w:val="nil"/>
          <w:between w:space="0" w:sz="0" w:val="nil"/>
        </w:pBdr>
        <w:shd w:fill="auto" w:val="clear"/>
        <w:ind w:left="216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All four DVI Dual-link shall support up to 1920 x 1200 @ 60Hz (in quad mode)</w:t>
      </w:r>
      <w:r w:rsidDel="00000000" w:rsidR="00000000" w:rsidRPr="00000000">
        <w:rPr>
          <w:rtl w:val="0"/>
        </w:rPr>
      </w:r>
    </w:p>
    <w:p w:rsidR="00000000" w:rsidDel="00000000" w:rsidP="00000000" w:rsidRDefault="00000000" w:rsidRPr="00000000" w14:paraId="0000002F">
      <w:pPr>
        <w:numPr>
          <w:ilvl w:val="1"/>
          <w:numId w:val="5"/>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4 x 3G-SDI (BNC)</w:t>
      </w:r>
    </w:p>
    <w:p w:rsidR="00000000" w:rsidDel="00000000" w:rsidP="00000000" w:rsidRDefault="00000000" w:rsidRPr="00000000" w14:paraId="00000030">
      <w:pPr>
        <w:numPr>
          <w:ilvl w:val="2"/>
          <w:numId w:val="5"/>
        </w:numPr>
        <w:pBdr>
          <w:top w:space="0" w:sz="0" w:val="nil"/>
          <w:left w:space="0" w:sz="0" w:val="nil"/>
          <w:bottom w:space="0" w:sz="0" w:val="nil"/>
          <w:right w:space="0" w:sz="0" w:val="nil"/>
          <w:between w:space="0" w:sz="0" w:val="nil"/>
        </w:pBdr>
        <w:shd w:fill="auto" w:val="clear"/>
        <w:spacing w:after="0" w:afterAutospacing="0"/>
        <w:ind w:left="216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All four 3G-SDI shall support up to 1080p level A and level B.</w:t>
      </w:r>
      <w:r w:rsidDel="00000000" w:rsidR="00000000" w:rsidRPr="00000000">
        <w:rPr>
          <w:rtl w:val="0"/>
        </w:rPr>
      </w:r>
    </w:p>
    <w:p w:rsidR="00000000" w:rsidDel="00000000" w:rsidP="00000000" w:rsidRDefault="00000000" w:rsidRPr="00000000" w14:paraId="00000031">
      <w:pPr>
        <w:widowControl w:val="0"/>
        <w:numPr>
          <w:ilvl w:val="1"/>
          <w:numId w:val="5"/>
        </w:numPr>
        <w:spacing w:before="0" w:beforeAutospacing="0" w:lineRule="auto"/>
        <w:ind w:left="1440" w:right="6311.999999999999"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1 x HDMI 2.0</w:t>
      </w:r>
      <w:r w:rsidDel="00000000" w:rsidR="00000000" w:rsidRPr="00000000">
        <w:rPr>
          <w:rtl w:val="0"/>
        </w:rPr>
      </w:r>
    </w:p>
    <w:p w:rsidR="00000000" w:rsidDel="00000000" w:rsidP="00000000" w:rsidRDefault="00000000" w:rsidRPr="00000000" w14:paraId="00000032">
      <w:pPr>
        <w:numPr>
          <w:ilvl w:val="2"/>
          <w:numId w:val="5"/>
        </w:numPr>
        <w:pBdr>
          <w:top w:space="0" w:sz="0" w:val="nil"/>
          <w:left w:space="0" w:sz="0" w:val="nil"/>
          <w:bottom w:space="0" w:sz="0" w:val="nil"/>
          <w:right w:space="0" w:sz="0" w:val="nil"/>
          <w:between w:space="0" w:sz="0" w:val="nil"/>
        </w:pBdr>
        <w:shd w:fill="auto" w:val="clear"/>
        <w:ind w:left="216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HDMI 2.0 shall support up to 4096 x 2160 @ 60Hz </w:t>
      </w:r>
      <w:r w:rsidDel="00000000" w:rsidR="00000000" w:rsidRPr="00000000">
        <w:rPr>
          <w:rtl w:val="0"/>
        </w:rPr>
      </w:r>
    </w:p>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be powered via a worldwide (100-240V AC) auto ranging internal power supply.</w:t>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be powered via a lockable PowerCon True1 connector.</w:t>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offer a loop through connector for power.</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2.01  Software</w:t>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function as a 3D media server with advanced networking and interconnectivity options.</w:t>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be based upon Windows 10 IoT Enterprise LTSB</w:t>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have the operating software and media stored on separate drives.</w:t>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software shall have a 3D pixel perfect simulation environment. </w:t>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software shall enable pixel perfect preview and playback.</w:t>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support multiple timelines, crossfades and effects running concurrently.</w:t>
      </w:r>
    </w:p>
    <w:p w:rsidR="00000000" w:rsidDel="00000000" w:rsidP="00000000" w:rsidRDefault="00000000" w:rsidRPr="00000000" w14:paraId="0000003E">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support playback of video media with individual pixels mapped to lighting fixtures or video products.</w:t>
      </w:r>
    </w:p>
    <w:p w:rsidR="00000000" w:rsidDel="00000000" w:rsidP="00000000" w:rsidRDefault="00000000" w:rsidRPr="00000000" w14:paraId="0000003F">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have software built in mapping types, including perspective, parallel and direct mappings to allow for flexibility in programming and remapping pixels.</w:t>
      </w:r>
    </w:p>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Show data may be downloaded from a remote personal computer over an Ethernet network connection or USB Drive from specific designer dongle software.</w:t>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offer a projector tool kit including Quick Calibration, Dynamic Blending and multiple types of output warping.</w:t>
      </w:r>
    </w:p>
    <w:p w:rsidR="00000000" w:rsidDel="00000000" w:rsidP="00000000" w:rsidRDefault="00000000" w:rsidRPr="00000000" w14:paraId="00000042">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offer support for masks and soft-edge generation within the operating software (no third party software required).</w:t>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support OSC, Art-Net and UDP commands and triggers.</w:t>
      </w:r>
      <w:r w:rsidDel="00000000" w:rsidR="00000000" w:rsidRPr="00000000">
        <w:rPr>
          <w:rtl w:val="0"/>
        </w:rPr>
      </w:r>
    </w:p>
    <w:p w:rsidR="00000000" w:rsidDel="00000000" w:rsidP="00000000" w:rsidRDefault="00000000" w:rsidRPr="00000000" w14:paraId="00000044">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support LTC timecode triggers for cues.</w:t>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be controllable via a DMX input using a user-configurable DMX channel allocation.</w:t>
      </w:r>
    </w:p>
    <w:p w:rsidR="00000000" w:rsidDel="00000000" w:rsidP="00000000" w:rsidRDefault="00000000" w:rsidRPr="00000000" w14:paraId="00000046">
      <w:pPr>
        <w:numPr>
          <w:ilvl w:val="0"/>
          <w:numId w:val="4"/>
        </w:numPr>
        <w:pBdr>
          <w:top w:space="0" w:sz="0" w:val="nil"/>
          <w:left w:space="0" w:sz="0" w:val="nil"/>
          <w:bottom w:space="0" w:sz="0" w:val="nil"/>
          <w:right w:space="0" w:sz="0" w:val="nil"/>
          <w:between w:space="0" w:sz="0" w:val="nil"/>
        </w:pBdr>
        <w:shd w:fill="auto" w:val="clear"/>
        <w:spacing w:after="0" w:afterAutospacing="0"/>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support playback of DXV, Hap, HAP-Q and Lossless Animation codec formatted video files.</w:t>
      </w:r>
    </w:p>
    <w:p w:rsidR="00000000" w:rsidDel="00000000" w:rsidP="00000000" w:rsidRDefault="00000000" w:rsidRPr="00000000" w14:paraId="00000047">
      <w:pPr>
        <w:widowControl w:val="0"/>
        <w:numPr>
          <w:ilvl w:val="0"/>
          <w:numId w:val="6"/>
        </w:numPr>
        <w:spacing w:before="0" w:beforeAutospacing="0" w:lineRule="auto"/>
        <w:ind w:left="720" w:right="393.599999999999"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support playback of BMP, JPG, PNG, TIFF, DPX and TGA image files.</w:t>
      </w:r>
      <w:r w:rsidDel="00000000" w:rsidR="00000000" w:rsidRPr="00000000">
        <w:rPr>
          <w:rtl w:val="0"/>
        </w:rPr>
      </w:r>
    </w:p>
    <w:p w:rsidR="00000000" w:rsidDel="00000000" w:rsidP="00000000" w:rsidRDefault="00000000" w:rsidRPr="00000000" w14:paraId="00000048">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support playback of WAV and MP3 audio files.</w:t>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have a pixel accurate 3D simulator.</w:t>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support proxy files for 3D previsualization.</w:t>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utilise UV maps for 3D content delivery.</w:t>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support media ingestion including understanding of file versions via specific naming convention.</w:t>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support frame replacement in video files.</w:t>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offer connectivity to CAST Software BlackTrax motion tracking systems.</w:t>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be capable of operating as a Master, Slave or Understudy depending on configuration.</w:t>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An offline version of the server software shall be available for purchase as a Designer system, enabling pre-visualisation, programming and rendering of concepts.</w:t>
      </w:r>
    </w:p>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Multiple Controllers shall automatically synchronise and share triggers when programmed as part of a single show and linked via Ethernet during playback.</w:t>
      </w:r>
    </w:p>
    <w:p w:rsidR="00000000" w:rsidDel="00000000" w:rsidP="00000000" w:rsidRDefault="00000000" w:rsidRPr="00000000" w14:paraId="00000052">
      <w:pPr>
        <w:numPr>
          <w:ilvl w:val="0"/>
          <w:numId w:val="4"/>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allow lighting to be programmed as separate zones, with independent triggering and manual intensity control.</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3.01 Accessories</w:t>
      </w:r>
    </w:p>
    <w:p w:rsidR="00000000" w:rsidDel="00000000" w:rsidP="00000000" w:rsidRDefault="00000000" w:rsidRPr="00000000" w14:paraId="00000055">
      <w:pPr>
        <w:numPr>
          <w:ilvl w:val="0"/>
          <w:numId w:val="7"/>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be supplied with the following packaged in a tray within the shipping container:</w:t>
      </w:r>
    </w:p>
    <w:p w:rsidR="00000000" w:rsidDel="00000000" w:rsidP="00000000" w:rsidRDefault="00000000" w:rsidRPr="00000000" w14:paraId="00000056">
      <w:pPr>
        <w:numPr>
          <w:ilvl w:val="1"/>
          <w:numId w:val="7"/>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USB Keyboard</w:t>
      </w:r>
    </w:p>
    <w:p w:rsidR="00000000" w:rsidDel="00000000" w:rsidP="00000000" w:rsidRDefault="00000000" w:rsidRPr="00000000" w14:paraId="00000057">
      <w:pPr>
        <w:numPr>
          <w:ilvl w:val="1"/>
          <w:numId w:val="7"/>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USB Mouse</w:t>
      </w:r>
    </w:p>
    <w:p w:rsidR="00000000" w:rsidDel="00000000" w:rsidP="00000000" w:rsidRDefault="00000000" w:rsidRPr="00000000" w14:paraId="00000058">
      <w:pPr>
        <w:numPr>
          <w:ilvl w:val="1"/>
          <w:numId w:val="7"/>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Mouse Pad</w:t>
      </w:r>
    </w:p>
    <w:p w:rsidR="00000000" w:rsidDel="00000000" w:rsidP="00000000" w:rsidRDefault="00000000" w:rsidRPr="00000000" w14:paraId="00000059">
      <w:pPr>
        <w:numPr>
          <w:ilvl w:val="1"/>
          <w:numId w:val="7"/>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PowerCon True1 power cable</w:t>
      </w:r>
    </w:p>
    <w:p w:rsidR="00000000" w:rsidDel="00000000" w:rsidP="00000000" w:rsidRDefault="00000000" w:rsidRPr="00000000" w14:paraId="0000005A">
      <w:pPr>
        <w:numPr>
          <w:ilvl w:val="1"/>
          <w:numId w:val="7"/>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PowerCon True1 loop through cable</w:t>
      </w:r>
    </w:p>
    <w:p w:rsidR="00000000" w:rsidDel="00000000" w:rsidP="00000000" w:rsidRDefault="00000000" w:rsidRPr="00000000" w14:paraId="0000005B">
      <w:pPr>
        <w:numPr>
          <w:ilvl w:val="1"/>
          <w:numId w:val="7"/>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Getting Started Guide</w:t>
      </w:r>
    </w:p>
    <w:p w:rsidR="00000000" w:rsidDel="00000000" w:rsidP="00000000" w:rsidRDefault="00000000" w:rsidRPr="00000000" w14:paraId="0000005C">
      <w:pPr>
        <w:numPr>
          <w:ilvl w:val="1"/>
          <w:numId w:val="7"/>
        </w:numPr>
        <w:pBdr>
          <w:top w:space="0" w:sz="0" w:val="nil"/>
          <w:left w:space="0" w:sz="0" w:val="nil"/>
          <w:bottom w:space="0" w:sz="0" w:val="nil"/>
          <w:right w:space="0" w:sz="0" w:val="nil"/>
          <w:between w:space="0" w:sz="0" w:val="nil"/>
        </w:pBdr>
        <w:shd w:fill="auto" w:val="clea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Back Mounting Rails</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4.01 Service, Documentation &amp; Training</w:t>
      </w:r>
    </w:p>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be covered by a 2 year return to base hardware warranty, extendable to 5 years with an extended warranty package.</w:t>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server shall be supplied with free technical support via phone or email.</w:t>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Regular training courses shall be offered for the server and operating software, at both foundation and advanced levels.</w:t>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Documentation shall be provided via printed, online and video formats.</w:t>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shd w:fill="auto" w:val="clea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An online knowledge base shall be provided for the server.</w:t>
      </w:r>
    </w:p>
    <w:p w:rsidR="00000000" w:rsidDel="00000000" w:rsidP="00000000" w:rsidRDefault="00000000" w:rsidRPr="00000000" w14:paraId="00000064">
      <w:pPr>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